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5552" w14:textId="77777777" w:rsidR="003F5B9E" w:rsidRDefault="003F5B9E" w:rsidP="003F5B9E">
      <w:pPr>
        <w:spacing w:after="158"/>
        <w:ind w:left="2998"/>
        <w:jc w:val="center"/>
      </w:pPr>
      <w:r>
        <w:rPr>
          <w:rFonts w:ascii="Arial" w:eastAsia="Arial" w:hAnsi="Arial" w:cs="Arial"/>
          <w:b/>
          <w:sz w:val="28"/>
        </w:rPr>
        <w:t xml:space="preserve">E.S.E CARMEN EMILIA OSPINA </w:t>
      </w:r>
    </w:p>
    <w:p w14:paraId="7A89CF93" w14:textId="17150BB8" w:rsidR="003F5B9E" w:rsidRDefault="003F5B9E" w:rsidP="0085308D">
      <w:pPr>
        <w:pStyle w:val="Ttulo1"/>
        <w:jc w:val="center"/>
      </w:pPr>
      <w:r>
        <w:t xml:space="preserve">INFORME DE TUTELAS EN CONTRA DE LA E.S.E C.E.O. -   A </w:t>
      </w:r>
      <w:r>
        <w:t>FEBRERO</w:t>
      </w:r>
      <w:r>
        <w:t xml:space="preserve"> DE 2021</w:t>
      </w:r>
    </w:p>
    <w:tbl>
      <w:tblPr>
        <w:tblStyle w:val="TableGrid"/>
        <w:tblpPr w:leftFromText="141" w:rightFromText="141" w:vertAnchor="text" w:horzAnchor="margin" w:tblpXSpec="center" w:tblpY="19"/>
        <w:tblW w:w="15976" w:type="dxa"/>
        <w:tblInd w:w="0" w:type="dxa"/>
        <w:tblCellMar>
          <w:left w:w="36" w:type="dxa"/>
          <w:bottom w:w="63" w:type="dxa"/>
        </w:tblCellMar>
        <w:tblLook w:val="04A0" w:firstRow="1" w:lastRow="0" w:firstColumn="1" w:lastColumn="0" w:noHBand="0" w:noVBand="1"/>
      </w:tblPr>
      <w:tblGrid>
        <w:gridCol w:w="1117"/>
        <w:gridCol w:w="876"/>
        <w:gridCol w:w="1628"/>
        <w:gridCol w:w="1220"/>
        <w:gridCol w:w="1514"/>
        <w:gridCol w:w="2497"/>
        <w:gridCol w:w="1673"/>
        <w:gridCol w:w="1140"/>
        <w:gridCol w:w="1181"/>
        <w:gridCol w:w="3130"/>
      </w:tblGrid>
      <w:tr w:rsidR="003F5B9E" w14:paraId="77888217" w14:textId="77777777" w:rsidTr="00EB5D5B">
        <w:trPr>
          <w:trHeight w:val="1114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51D967FF" w14:textId="77777777" w:rsidR="003F5B9E" w:rsidRDefault="003F5B9E" w:rsidP="003F5B9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Consecutivo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1C777CAD" w14:textId="77777777" w:rsidR="003F5B9E" w:rsidRDefault="003F5B9E" w:rsidP="003F5B9E">
            <w:pPr>
              <w:spacing w:line="240" w:lineRule="auto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Radicado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2EF6C6ED" w14:textId="77777777" w:rsidR="003F5B9E" w:rsidRDefault="003F5B9E" w:rsidP="003F5B9E">
            <w:pPr>
              <w:spacing w:after="12"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4C3A2FEA" w14:textId="77777777" w:rsidR="003F5B9E" w:rsidRDefault="003F5B9E" w:rsidP="003F5B9E">
            <w:pPr>
              <w:spacing w:after="12"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Primera </w:t>
            </w:r>
          </w:p>
          <w:p w14:paraId="6F4CF83A" w14:textId="77777777" w:rsidR="003F5B9E" w:rsidRDefault="003F5B9E" w:rsidP="003F5B9E">
            <w:pPr>
              <w:spacing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Instancia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6DBA933" w14:textId="77777777" w:rsidR="003F5B9E" w:rsidRDefault="003F5B9E" w:rsidP="003F5B9E">
            <w:pPr>
              <w:spacing w:after="12"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63F70B87" w14:textId="77777777" w:rsidR="003F5B9E" w:rsidRDefault="003F5B9E" w:rsidP="003F5B9E">
            <w:pPr>
              <w:spacing w:after="12" w:line="240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Segunda </w:t>
            </w:r>
          </w:p>
          <w:p w14:paraId="17821994" w14:textId="77777777" w:rsidR="003F5B9E" w:rsidRDefault="003F5B9E" w:rsidP="003F5B9E">
            <w:pPr>
              <w:spacing w:line="240" w:lineRule="auto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Instancia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51C0CF1" w14:textId="77777777" w:rsidR="003F5B9E" w:rsidRDefault="003F5B9E" w:rsidP="003F5B9E">
            <w:pPr>
              <w:spacing w:line="240" w:lineRule="auto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Accionante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50297302" w14:textId="77777777" w:rsidR="003F5B9E" w:rsidRDefault="003F5B9E" w:rsidP="003F5B9E">
            <w:pPr>
              <w:spacing w:line="240" w:lineRule="auto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Accionado y/o vinculados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612DFE7F" w14:textId="77777777" w:rsidR="003F5B9E" w:rsidRDefault="003F5B9E" w:rsidP="003F5B9E">
            <w:pPr>
              <w:spacing w:line="271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Pretensiones en contra de la ESE </w:t>
            </w:r>
          </w:p>
          <w:p w14:paraId="3C89481F" w14:textId="77777777" w:rsidR="003F5B9E" w:rsidRDefault="003F5B9E" w:rsidP="003F5B9E">
            <w:pPr>
              <w:spacing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CEO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9A09C02" w14:textId="77777777" w:rsidR="003F5B9E" w:rsidRDefault="003F5B9E" w:rsidP="003F5B9E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Notificación de Tutela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218DF542" w14:textId="77777777" w:rsidR="003F5B9E" w:rsidRDefault="003F5B9E" w:rsidP="003F5B9E">
            <w:pPr>
              <w:spacing w:after="12"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Fecha de </w:t>
            </w:r>
          </w:p>
          <w:p w14:paraId="5E06BA9E" w14:textId="77777777" w:rsidR="003F5B9E" w:rsidRDefault="003F5B9E" w:rsidP="003F5B9E">
            <w:pPr>
              <w:spacing w:line="240" w:lineRule="auto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Contestación n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433230D7" w14:textId="77777777" w:rsidR="003F5B9E" w:rsidRDefault="003F5B9E" w:rsidP="003F5B9E">
            <w:pPr>
              <w:spacing w:line="240" w:lineRule="auto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Estado</w:t>
            </w:r>
          </w:p>
        </w:tc>
      </w:tr>
      <w:tr w:rsidR="00D06693" w14:paraId="179785D8" w14:textId="77777777" w:rsidTr="003F5B9E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AF3B254" w14:textId="77777777" w:rsidR="003F5B9E" w:rsidRDefault="003F5B9E" w:rsidP="003F5B9E">
            <w:pPr>
              <w:spacing w:line="240" w:lineRule="auto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0D11AB" w14:textId="3A772F2D" w:rsidR="003F5B9E" w:rsidRDefault="003F5B9E" w:rsidP="003F5B9E">
            <w:pPr>
              <w:spacing w:line="240" w:lineRule="auto"/>
            </w:pPr>
            <w:r>
              <w:t>2020 – 0</w:t>
            </w:r>
            <w:r w:rsidR="00E217B9">
              <w:t>78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6B75BB" w14:textId="0267B78D" w:rsidR="003F5B9E" w:rsidRDefault="00E217B9" w:rsidP="003F5B9E">
            <w:pPr>
              <w:spacing w:line="240" w:lineRule="auto"/>
            </w:pPr>
            <w:r>
              <w:t>TRIBUNAL SUPERIOR DEL DISTRISTO JUDICIAL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7907203" w14:textId="16C356DE" w:rsidR="003F5B9E" w:rsidRDefault="00A44482" w:rsidP="003F5B9E">
            <w:pPr>
              <w:spacing w:line="240" w:lineRule="auto"/>
            </w:pPr>
            <w:r>
              <w:t>TRIBUNAL SUPERIOR DEL DISTRITO JUDICIAL SALA SEGUNDA DE DECISION PENAL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B7296DD" w14:textId="2FA7F731" w:rsidR="003F5B9E" w:rsidRDefault="00D06693" w:rsidP="003F5B9E">
            <w:pPr>
              <w:spacing w:line="240" w:lineRule="auto"/>
            </w:pPr>
            <w:r>
              <w:t>NAIDREINA NADALES HERNANDEZ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7CCDA89" w14:textId="530C7120" w:rsidR="003F5B9E" w:rsidRDefault="00383B7E" w:rsidP="00D06693">
            <w:pPr>
              <w:spacing w:line="240" w:lineRule="auto"/>
              <w:jc w:val="both"/>
            </w:pPr>
            <w:r>
              <w:t>SECRETARIA DE SALUD MUNICIPAL DE NEIVA, OFICINA DEL SISBEN DE NEIVA</w:t>
            </w:r>
            <w:r w:rsidR="00BD04B4">
              <w:t xml:space="preserve">, SECRETARIA DEPARTAMENTAL DEL HUILA, MINISTERIO DE RELACIONES EXTERIORES Y ESE </w:t>
            </w:r>
            <w:r w:rsidR="003F5B9E">
              <w:t xml:space="preserve">CARMEN EMILIA OSPINA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8E8A776" w14:textId="77777777" w:rsidR="003F5B9E" w:rsidRDefault="003F5B9E" w:rsidP="003F5B9E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06D5713" w14:textId="4C00D1CD" w:rsidR="003F5B9E" w:rsidRDefault="00A44482" w:rsidP="003F5B9E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01</w:t>
            </w:r>
            <w:r w:rsidR="003F5B9E">
              <w:rPr>
                <w:rFonts w:ascii="Arial" w:eastAsia="Arial" w:hAnsi="Arial" w:cs="Arial"/>
                <w:sz w:val="18"/>
              </w:rPr>
              <w:t>/0</w:t>
            </w:r>
            <w:r>
              <w:rPr>
                <w:rFonts w:ascii="Arial" w:eastAsia="Arial" w:hAnsi="Arial" w:cs="Arial"/>
                <w:sz w:val="18"/>
              </w:rPr>
              <w:t>2</w:t>
            </w:r>
            <w:r w:rsidR="003F5B9E"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B23B62" w14:textId="6AB174BB" w:rsidR="003F5B9E" w:rsidRDefault="008F13A6" w:rsidP="003F5B9E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01</w:t>
            </w:r>
            <w:r w:rsidR="003F5B9E">
              <w:rPr>
                <w:rFonts w:ascii="Arial" w:eastAsia="Arial" w:hAnsi="Arial" w:cs="Arial"/>
                <w:sz w:val="18"/>
              </w:rPr>
              <w:t>/0</w:t>
            </w:r>
            <w:r>
              <w:rPr>
                <w:rFonts w:ascii="Arial" w:eastAsia="Arial" w:hAnsi="Arial" w:cs="Arial"/>
                <w:sz w:val="18"/>
              </w:rPr>
              <w:t>2</w:t>
            </w:r>
            <w:r w:rsidR="003F5B9E"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99D0360" w14:textId="51D8E8DF" w:rsidR="003F5B9E" w:rsidRDefault="008F13A6" w:rsidP="003F5B9E">
            <w:pPr>
              <w:spacing w:line="240" w:lineRule="auto"/>
            </w:pPr>
            <w:r>
              <w:t>Confirmar el fallo objeto de impugnación, advirtiendo que la misma no se confirma por las razones expuestas por el A quo si no por las manifestadas por esta corporación.</w:t>
            </w:r>
          </w:p>
        </w:tc>
      </w:tr>
      <w:tr w:rsidR="00090B32" w14:paraId="30175EF1" w14:textId="77777777" w:rsidTr="001F1CFE">
        <w:trPr>
          <w:trHeight w:val="153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40E1E11" w14:textId="4CAFC5EF" w:rsidR="00090B32" w:rsidRDefault="00090B32" w:rsidP="00090B32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A41864" w14:textId="008406F8" w:rsidR="00090B32" w:rsidRDefault="00090B32" w:rsidP="00090B32">
            <w:pPr>
              <w:spacing w:line="240" w:lineRule="auto"/>
            </w:pPr>
            <w:r>
              <w:t>2021-0071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48803B" w14:textId="495D85F7" w:rsidR="00090B32" w:rsidRDefault="00090B32" w:rsidP="00090B32">
            <w:pPr>
              <w:spacing w:line="240" w:lineRule="auto"/>
            </w:pPr>
            <w:r>
              <w:t>JUZGADO DIEZCIETE CIVIL MUNICIPAL DE BOGOTA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E6C3159" w14:textId="77777777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ADFBFA" w14:textId="644EF081" w:rsidR="00090B32" w:rsidRDefault="00090B32" w:rsidP="00090B32">
            <w:pPr>
              <w:spacing w:line="240" w:lineRule="auto"/>
            </w:pPr>
            <w:r>
              <w:t>JOSE ANGEL VIEDA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A854BA" w14:textId="2CDC286E" w:rsidR="00090B32" w:rsidRDefault="00090B32" w:rsidP="00090B32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t>E.S.E.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C7322C" w14:textId="59A4A54F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DC8A36" w14:textId="4F90793C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01/02/2021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AF3DB7" w14:textId="72AFDD1B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01/02/2021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DF784F" w14:textId="5F1EA6F4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2F3F6F">
              <w:rPr>
                <w:rFonts w:ascii="Arial" w:eastAsia="Arial" w:hAnsi="Arial" w:cs="Arial"/>
                <w:sz w:val="18"/>
              </w:rPr>
              <w:t>NEGÓ las pretensiones del accionante por las razones allí expuestas.</w:t>
            </w:r>
          </w:p>
        </w:tc>
      </w:tr>
      <w:tr w:rsidR="00090B32" w14:paraId="53A3DBB1" w14:textId="77777777" w:rsidTr="00EB5D5B">
        <w:trPr>
          <w:trHeight w:val="1678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BA2214A" w14:textId="0E493200" w:rsidR="00090B32" w:rsidRDefault="00090B32" w:rsidP="00090B32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3D046" w14:textId="26EF21F4" w:rsidR="00090B32" w:rsidRDefault="00571FFD" w:rsidP="00090B32">
            <w:pPr>
              <w:spacing w:line="240" w:lineRule="auto"/>
            </w:pPr>
            <w:r>
              <w:t>2021-00066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D5623" w14:textId="77777777" w:rsidR="00571FFD" w:rsidRDefault="00571FFD" w:rsidP="00571FFD">
            <w:pPr>
              <w:spacing w:line="240" w:lineRule="auto"/>
            </w:pPr>
            <w:r>
              <w:t>JUZGADO TERCERO CIVIL MUNICIPAL</w:t>
            </w:r>
          </w:p>
          <w:p w14:paraId="6FB9F6B4" w14:textId="20EE3D88" w:rsidR="00090B32" w:rsidRDefault="00571FFD" w:rsidP="00571FFD">
            <w:pPr>
              <w:spacing w:line="240" w:lineRule="auto"/>
            </w:pPr>
            <w:r>
              <w:t>NEIVA-HUILA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3A3919" w14:textId="23C24A63" w:rsidR="00090B32" w:rsidRDefault="00571FFD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571FFD">
              <w:rPr>
                <w:rFonts w:ascii="Arial" w:eastAsia="Arial" w:hAnsi="Arial" w:cs="Arial"/>
                <w:sz w:val="18"/>
              </w:rPr>
              <w:t>JUZGADO PRIMERO CIVIL DEL CIRCUITO DE NEIVA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D4886" w14:textId="067744BF" w:rsidR="00090B32" w:rsidRDefault="00571FFD" w:rsidP="00090B32">
            <w:pPr>
              <w:spacing w:line="240" w:lineRule="auto"/>
            </w:pPr>
            <w:r>
              <w:t>KAREN MAYERLY BECERRA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C431B8" w14:textId="73686B92" w:rsidR="00090B32" w:rsidRDefault="00ED57B0" w:rsidP="00090B32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COMPARTA EPS, OFICINA SISBEN NEIVA,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B42F31" w14:textId="266D2509" w:rsidR="00090B32" w:rsidRDefault="00ED57B0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83525A" w14:textId="1DFA925F" w:rsidR="00090B32" w:rsidRDefault="00ED57B0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09/02/2021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B21BC" w14:textId="16D33D23" w:rsidR="00090B32" w:rsidRDefault="00ED57B0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11/02/2021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9F75E" w14:textId="206FC5A0" w:rsidR="00090B32" w:rsidRDefault="00E7105B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E7105B">
              <w:rPr>
                <w:rFonts w:ascii="Arial" w:eastAsia="Arial" w:hAnsi="Arial" w:cs="Arial"/>
                <w:sz w:val="18"/>
              </w:rPr>
              <w:t>Confirmar la sentencia impugnada.</w:t>
            </w:r>
          </w:p>
        </w:tc>
      </w:tr>
      <w:tr w:rsidR="00090B32" w14:paraId="1B598388" w14:textId="77777777" w:rsidTr="00EB5D5B">
        <w:trPr>
          <w:trHeight w:val="1537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C2336E" w14:textId="7AFD42F1" w:rsidR="00090B32" w:rsidRDefault="00E7105B" w:rsidP="00090B32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3BC220" w14:textId="5DCF4AE1" w:rsidR="00090B32" w:rsidRDefault="00A67E25" w:rsidP="00090B32">
            <w:pPr>
              <w:spacing w:line="240" w:lineRule="auto"/>
            </w:pPr>
            <w:r>
              <w:t>2021</w:t>
            </w:r>
            <w:r w:rsidR="005850ED">
              <w:t>-00105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32430" w14:textId="1C28694E" w:rsidR="00090B32" w:rsidRDefault="005850ED" w:rsidP="00090B32">
            <w:pPr>
              <w:spacing w:line="240" w:lineRule="auto"/>
            </w:pPr>
            <w:r>
              <w:t>JUZGADO TRECE DE PEQUEÑAS CAUSAS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E001C2" w14:textId="77777777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B02B6C" w14:textId="1C560886" w:rsidR="00090B32" w:rsidRDefault="005850ED" w:rsidP="00090B32">
            <w:pPr>
              <w:spacing w:line="240" w:lineRule="auto"/>
            </w:pPr>
            <w:r>
              <w:t>ANA CLARA CASSAB ARRIETA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7E8DB4" w14:textId="348B02B5" w:rsidR="00090B32" w:rsidRDefault="005850ED" w:rsidP="00090B32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SURA, GLOBAL SERVIC</w:t>
            </w:r>
            <w:r w:rsidR="0098797C">
              <w:rPr>
                <w:rFonts w:ascii="Arial" w:eastAsia="Arial" w:hAnsi="Arial" w:cs="Arial"/>
                <w:sz w:val="18"/>
              </w:rPr>
              <w:t xml:space="preserve"> PHARMACEUTICA,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0EE019" w14:textId="2E8E0875" w:rsidR="00090B32" w:rsidRDefault="0098797C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7F147" w14:textId="5763C579" w:rsidR="00090B32" w:rsidRDefault="00A67E25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11/02/2021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01499" w14:textId="1507AB97" w:rsidR="00090B32" w:rsidRDefault="00A67E25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12/01/2021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30952" w14:textId="767F242A" w:rsidR="00090B32" w:rsidRDefault="0098797C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Pendiente de fallo </w:t>
            </w:r>
          </w:p>
        </w:tc>
      </w:tr>
      <w:tr w:rsidR="00090B32" w14:paraId="20499E86" w14:textId="77777777" w:rsidTr="003F5B9E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17ABBB" w14:textId="77BE5839" w:rsidR="00090B32" w:rsidRDefault="0063009B" w:rsidP="00090B32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40F09" w14:textId="2F5F5AA7" w:rsidR="00090B32" w:rsidRDefault="007203AA" w:rsidP="00090B32">
            <w:pPr>
              <w:spacing w:line="240" w:lineRule="auto"/>
            </w:pPr>
            <w:r>
              <w:t>2021-0013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1878A" w14:textId="6FFFC371" w:rsidR="00090B32" w:rsidRDefault="007203AA" w:rsidP="00090B32">
            <w:pPr>
              <w:spacing w:line="240" w:lineRule="auto"/>
            </w:pPr>
            <w:r>
              <w:t>JUZGADO SEGUNDO CIVIL MUNICIPAL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99869C" w14:textId="77777777" w:rsidR="00090B32" w:rsidRDefault="00090B32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CDE177" w14:textId="0590DD8D" w:rsidR="00090B32" w:rsidRDefault="007203AA" w:rsidP="00090B32">
            <w:pPr>
              <w:spacing w:line="240" w:lineRule="auto"/>
            </w:pPr>
            <w:r>
              <w:t>ARFNULFO GARCIA CASTAÑEDA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4F876B" w14:textId="735BB513" w:rsidR="00090B32" w:rsidRDefault="007203AA" w:rsidP="00090B32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COMFAMILIAR EPS,</w:t>
            </w:r>
            <w:r w:rsidR="004410CF">
              <w:rPr>
                <w:rFonts w:ascii="Arial" w:eastAsia="Arial" w:hAnsi="Arial" w:cs="Arial"/>
                <w:sz w:val="18"/>
              </w:rPr>
              <w:t xml:space="preserve"> HOSPITAL SAN FRANCISCO DE ASIS, CLINICA MEDILASER, SOCIEDAD CARDIOVASCULAR CORAZON JOVEN S.A (COVEN), SECRETARIA DE SALUD DEPARTAMENTAL Y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C0AF103" w14:textId="63F55D49" w:rsidR="00090B32" w:rsidRDefault="004410CF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CAB1A" w14:textId="44233E75" w:rsidR="00090B32" w:rsidRDefault="004410CF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24/02/2021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CC1F6" w14:textId="1421BABD" w:rsidR="00090B32" w:rsidRDefault="00E561BD" w:rsidP="00090B32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25/02/2021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9A494" w14:textId="0D84CA47" w:rsidR="00E561BD" w:rsidRPr="00E561BD" w:rsidRDefault="00E561BD" w:rsidP="00E561BD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E561BD">
              <w:rPr>
                <w:rFonts w:ascii="Arial" w:eastAsia="Arial" w:hAnsi="Arial" w:cs="Arial"/>
                <w:sz w:val="18"/>
              </w:rPr>
              <w:t>DECLARAR LA CARENCIA ACTUAL DE OBJETO POR HECHO SUPERADO, por</w:t>
            </w:r>
          </w:p>
          <w:p w14:paraId="2239D914" w14:textId="6ECD0429" w:rsidR="00090B32" w:rsidRDefault="00E561BD" w:rsidP="00E561BD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E561BD">
              <w:rPr>
                <w:rFonts w:ascii="Arial" w:eastAsia="Arial" w:hAnsi="Arial" w:cs="Arial"/>
                <w:sz w:val="18"/>
              </w:rPr>
              <w:t>las razones expuestas en la parte motivan</w:t>
            </w:r>
            <w:r w:rsidRPr="00E561BD">
              <w:rPr>
                <w:rFonts w:ascii="Arial" w:eastAsia="Arial" w:hAnsi="Arial" w:cs="Arial"/>
                <w:sz w:val="18"/>
              </w:rPr>
              <w:t xml:space="preserve"> de este fallo.</w:t>
            </w:r>
          </w:p>
        </w:tc>
      </w:tr>
    </w:tbl>
    <w:p w14:paraId="4F5440C4" w14:textId="77777777" w:rsidR="003F5B9E" w:rsidRDefault="003F5B9E" w:rsidP="003F5B9E">
      <w:pPr>
        <w:spacing w:after="0" w:line="312" w:lineRule="auto"/>
        <w:ind w:left="5284" w:right="1462"/>
        <w:jc w:val="center"/>
      </w:pPr>
      <w:r>
        <w:rPr>
          <w:rFonts w:ascii="Arial" w:eastAsia="Arial" w:hAnsi="Arial" w:cs="Arial"/>
          <w:b/>
          <w:sz w:val="18"/>
        </w:rPr>
        <w:t>Cumplimiento de tiempos de respuesta: 100% Resultado de sentencias favorables: 100%</w:t>
      </w:r>
    </w:p>
    <w:p w14:paraId="6E4585B4" w14:textId="1B7B535B" w:rsidR="003F5B9E" w:rsidRDefault="003F5B9E" w:rsidP="003F5B9E">
      <w:pPr>
        <w:tabs>
          <w:tab w:val="center" w:pos="1116"/>
          <w:tab w:val="center" w:pos="3714"/>
        </w:tabs>
        <w:spacing w:after="414" w:line="304" w:lineRule="auto"/>
      </w:pPr>
      <w:r>
        <w:tab/>
      </w:r>
      <w:r>
        <w:rPr>
          <w:b/>
        </w:rPr>
        <w:t>TOTAL,</w:t>
      </w:r>
      <w:r>
        <w:rPr>
          <w:b/>
        </w:rPr>
        <w:t xml:space="preserve"> TUTELAS:</w:t>
      </w:r>
      <w:r>
        <w:rPr>
          <w:b/>
        </w:rPr>
        <w:tab/>
      </w:r>
      <w:r w:rsidR="00E561BD">
        <w:rPr>
          <w:b/>
        </w:rPr>
        <w:t>5</w:t>
      </w:r>
    </w:p>
    <w:p w14:paraId="7C2736CF" w14:textId="3E1D5875" w:rsidR="003F5B9E" w:rsidRDefault="003F5B9E" w:rsidP="003F5B9E">
      <w:pPr>
        <w:tabs>
          <w:tab w:val="center" w:pos="1116"/>
          <w:tab w:val="center" w:pos="3714"/>
        </w:tabs>
        <w:spacing w:after="506" w:line="304" w:lineRule="auto"/>
      </w:pPr>
      <w:r>
        <w:tab/>
      </w:r>
      <w:r>
        <w:rPr>
          <w:b/>
        </w:rPr>
        <w:t>TUTELAS A FAVOR:</w:t>
      </w:r>
      <w:r>
        <w:rPr>
          <w:b/>
        </w:rPr>
        <w:tab/>
      </w:r>
      <w:r w:rsidR="0063009B">
        <w:t>4</w:t>
      </w:r>
    </w:p>
    <w:p w14:paraId="076E9D1D" w14:textId="54E1E4D9" w:rsidR="003F5B9E" w:rsidRDefault="003F5B9E" w:rsidP="003F5B9E">
      <w:pPr>
        <w:tabs>
          <w:tab w:val="center" w:pos="3714"/>
        </w:tabs>
        <w:spacing w:after="414" w:line="304" w:lineRule="auto"/>
      </w:pPr>
      <w:r>
        <w:rPr>
          <w:b/>
        </w:rPr>
        <w:t>TUTELAS EN CONTRA:</w:t>
      </w:r>
      <w:r>
        <w:rPr>
          <w:b/>
        </w:rPr>
        <w:tab/>
      </w:r>
      <w:r w:rsidR="0063009B">
        <w:t>1</w:t>
      </w:r>
    </w:p>
    <w:p w14:paraId="398E0307" w14:textId="66DA5373" w:rsidR="003F5B9E" w:rsidRDefault="003F5B9E" w:rsidP="003F5B9E">
      <w:pPr>
        <w:tabs>
          <w:tab w:val="center" w:pos="3714"/>
          <w:tab w:val="center" w:pos="7329"/>
        </w:tabs>
        <w:spacing w:after="290"/>
      </w:pPr>
      <w:r>
        <w:rPr>
          <w:b/>
        </w:rPr>
        <w:t>TUTELAS NO RESUELTAS</w:t>
      </w:r>
      <w:r>
        <w:rPr>
          <w:b/>
        </w:rPr>
        <w:tab/>
      </w:r>
      <w:r>
        <w:t>1</w:t>
      </w:r>
      <w:r>
        <w:tab/>
        <w:t xml:space="preserve">Elaboró: </w:t>
      </w:r>
      <w:r>
        <w:t>María Angélica Marín García</w:t>
      </w:r>
    </w:p>
    <w:p w14:paraId="181704CD" w14:textId="77777777" w:rsidR="003F5B9E" w:rsidRDefault="003F5B9E" w:rsidP="003F5B9E">
      <w:pPr>
        <w:spacing w:after="0"/>
        <w:ind w:right="1873"/>
        <w:jc w:val="center"/>
      </w:pPr>
      <w:r>
        <w:t xml:space="preserve">Responsable: Jorge </w:t>
      </w:r>
      <w:proofErr w:type="spellStart"/>
      <w:r>
        <w:t>Dilson</w:t>
      </w:r>
      <w:proofErr w:type="spellEnd"/>
      <w:r>
        <w:t xml:space="preserve"> Murcia Olaya</w:t>
      </w:r>
    </w:p>
    <w:p w14:paraId="461FFD78" w14:textId="77777777" w:rsidR="006A238A" w:rsidRDefault="001F1CFE"/>
    <w:sectPr w:rsidR="006A238A" w:rsidSect="003F5B9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E"/>
    <w:rsid w:val="00090B32"/>
    <w:rsid w:val="000D51FE"/>
    <w:rsid w:val="001F1CFE"/>
    <w:rsid w:val="002F3F6F"/>
    <w:rsid w:val="00383B7E"/>
    <w:rsid w:val="003F5B9E"/>
    <w:rsid w:val="004410CF"/>
    <w:rsid w:val="00571FFD"/>
    <w:rsid w:val="005850ED"/>
    <w:rsid w:val="0063009B"/>
    <w:rsid w:val="007203AA"/>
    <w:rsid w:val="007B5364"/>
    <w:rsid w:val="0085308D"/>
    <w:rsid w:val="008F13A6"/>
    <w:rsid w:val="0098797C"/>
    <w:rsid w:val="00A44482"/>
    <w:rsid w:val="00A67E25"/>
    <w:rsid w:val="00BD04B4"/>
    <w:rsid w:val="00D06693"/>
    <w:rsid w:val="00E217B9"/>
    <w:rsid w:val="00E561BD"/>
    <w:rsid w:val="00E7105B"/>
    <w:rsid w:val="00EB5D5B"/>
    <w:rsid w:val="00ED57B0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5774"/>
  <w15:chartTrackingRefBased/>
  <w15:docId w15:val="{D7B5AADA-2B17-4E7C-93D2-40839AB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9E"/>
    <w:pPr>
      <w:spacing w:line="256" w:lineRule="auto"/>
    </w:pPr>
    <w:rPr>
      <w:rFonts w:ascii="Calibri" w:eastAsia="Calibri" w:hAnsi="Calibri" w:cs="Calibri"/>
      <w:color w:val="000000"/>
      <w:lang w:eastAsia="es-CO"/>
    </w:rPr>
  </w:style>
  <w:style w:type="paragraph" w:styleId="Ttulo1">
    <w:name w:val="heading 1"/>
    <w:next w:val="Normal"/>
    <w:link w:val="Ttulo1Car"/>
    <w:uiPriority w:val="9"/>
    <w:qFormat/>
    <w:rsid w:val="003F5B9E"/>
    <w:pPr>
      <w:keepNext/>
      <w:keepLines/>
      <w:spacing w:after="0" w:line="256" w:lineRule="auto"/>
      <w:ind w:left="2984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B9E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3F5B9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0669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81D0-A623-499C-8B97-4BD49B88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marin montes</dc:creator>
  <cp:keywords/>
  <dc:description/>
  <cp:lastModifiedBy>juan esteban marin montes</cp:lastModifiedBy>
  <cp:revision>2</cp:revision>
  <dcterms:created xsi:type="dcterms:W3CDTF">2021-04-12T00:20:00Z</dcterms:created>
  <dcterms:modified xsi:type="dcterms:W3CDTF">2021-04-12T01:20:00Z</dcterms:modified>
</cp:coreProperties>
</file>